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Times New Roman" w:hAnsi="Times New Roman" w:eastAsia="Times New Roman"/>
          <w:sz w:val="20"/>
          <w:szCs w:val="20"/>
        </w:rPr>
      </w:pPr>
    </w:p>
    <w:p>
      <w:pPr>
        <w:jc w:val="center"/>
        <w:rPr>
          <w:sz w:val="28"/>
          <w:szCs w:val="28"/>
        </w:rPr>
      </w:pPr>
      <w:r>
        <w:rPr>
          <w:sz w:val="28"/>
          <w:szCs w:val="28"/>
        </w:rPr>
        <w:pict>
          <v:shape id="_x0000_i1025" o:spt="136" type="#_x0000_t136" style="height:44.25pt;width:436.5pt;" fillcolor="#FF0000" filled="t" stroked="t" coordsize="21600,21600" adj="10800">
            <v:path/>
            <v:fill on="t" color2="#FFFFFF" focussize="0,0"/>
            <v:stroke color="#FF0000"/>
            <v:imagedata o:title=""/>
            <o:lock v:ext="edit" aspectratio="f"/>
            <v:textpath on="t" fitshape="t" fitpath="t" trim="t" xscale="f" string="中铁大桥局上海工程有限公司" style="font-family:方正小标宋简体;font-size:36pt;v-text-align:center;"/>
            <w10:wrap type="none"/>
            <w10:anchorlock/>
          </v:shape>
        </w:pict>
      </w:r>
    </w:p>
    <w:p>
      <w:pPr>
        <w:spacing w:before="9"/>
        <w:ind w:left="-540" w:leftChars="-257"/>
        <w:rPr>
          <w:rFonts w:ascii="Times New Roman" w:hAnsi="Times New Roman" w:eastAsia="Times New Roman"/>
          <w:sz w:val="15"/>
          <w:szCs w:val="15"/>
        </w:rPr>
      </w:pPr>
      <w:r>
        <w:pict>
          <v:group id="Group 2" o:spid="_x0000_s1026" o:spt="203" style="height:4.05pt;width:497.95pt;" coordsize="9692,90" o:gfxdata="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">
            <o:lock v:ext="edit" aspectratio="f"/>
            <v:group id="Group 3" o:spid="_x0000_s1027" o:spt="203" style="position:absolute;left:27;top:27;height:2;width:9638;" coordorigin="27,27" coordsize="9638,2" o:gfxdata="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BtkKr5vAAAANsAAAAPAAAAAAAAAAEAIAAAACIAAABkcnMvZG93bnJldi54bWxQ&#10;SwECFAAUAAAACACHTuJAMy8FnjsAAAA5AAAAFQAAAAAAAAABACAAAAALAQAAZHJzL2dyb3Vwc2hh&#10;cGV4bWwueG1sUEsFBgAAAAAGAAYAYAEAAMgDAAAAAA==&#10;">
              <o:lock v:ext="edit" aspectratio="f"/>
              <v:shape id="Freeform 4" o:spid="_x0000_s1028" style="position:absolute;left:27;top:27;height:2;width:9638;" filled="f" stroked="t" coordsize="9638,2" o:gfxdata="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nE2RKbsAAADa&#10;AAAADwAAAAAAAAABACAAAAAiAAAAZHJzL2Rvd25yZXYueG1sUEsBAhQAFAAAAAgAh07iQDMvBZ47&#10;AAAAOQAAABAAAAAAAAAAAQAgAAAACgEAAGRycy9zaGFwZXhtbC54bWxQSwUGAAAAAAYABgBbAQAA&#10;tAMAAAAA&#10;" path="m0,0l9638,0e">
                <v:path o:connectlocs="0,0;9638,0" o:connectangles="0,0"/>
                <v:fill on="f" focussize="0,0"/>
                <v:stroke weight="2.7pt" color="#FF0000" joinstyle="round"/>
                <v:imagedata o:title=""/>
                <o:lock v:ext="edit" aspectratio="f"/>
              </v:shape>
            </v:group>
            <v:group id="Group 5" o:spid="_x0000_s1029" o:spt="203" style="position:absolute;left:27;top:81;height:2;width:9638;" coordorigin="27,81" coordsize="9638,2"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shape id="Freeform 6" o:spid="_x0000_s1030" style="position:absolute;left:27;top:81;height:2;width:9638;" filled="f" stroked="t" coordsize="9638,2" o:gfxdata="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E1FeS/&#10;AAAA2wAAAA8AAAAAAAAAAQAgAAAAIgAAAGRycy9kb3ducmV2LnhtbFBLAQIUABQAAAAIAIdO4kAz&#10;LwWeOwAAADkAAAAQAAAAAAAAAAEAIAAAAA4BAABkcnMvc2hhcGV4bWwueG1sUEsFBgAAAAAGAAYA&#10;WwEAALgDAAAAAA==&#10;" path="m0,0l9638,0e">
                <v:path o:connectlocs="0,0;9638,0" o:connectangles="0,0"/>
                <v:fill on="f" focussize="0,0"/>
                <v:stroke weight="0.9pt" color="#FF0000" joinstyle="round"/>
                <v:imagedata o:title=""/>
                <o:lock v:ext="edit" aspectratio="f"/>
              </v:shape>
            </v:group>
            <w10:wrap type="none"/>
            <w10:anchorlock/>
          </v:group>
        </w:pict>
      </w:r>
    </w:p>
    <w:p>
      <w:pPr>
        <w:spacing w:line="560" w:lineRule="exact"/>
        <w:jc w:val="center"/>
        <w:rPr>
          <w:rFonts w:ascii="方正小标宋简体" w:hAnsi="方正小标宋简体" w:eastAsia="方正小标宋简体"/>
          <w:sz w:val="44"/>
          <w:szCs w:val="44"/>
        </w:rPr>
      </w:pPr>
    </w:p>
    <w:p>
      <w:pPr>
        <w:spacing w:line="640" w:lineRule="exact"/>
        <w:jc w:val="center"/>
        <w:rPr>
          <w:rFonts w:ascii="方正小标宋简体" w:eastAsia="方正小标宋简体"/>
          <w:sz w:val="44"/>
          <w:szCs w:val="44"/>
        </w:rPr>
      </w:pPr>
      <w:r>
        <w:rPr>
          <w:rFonts w:hint="eastAsia" w:ascii="方正小标宋简体" w:eastAsia="方正小标宋简体"/>
          <w:sz w:val="44"/>
          <w:szCs w:val="44"/>
        </w:rPr>
        <w:t>中铁大桥局上海公司2</w:t>
      </w:r>
      <w:r>
        <w:rPr>
          <w:rFonts w:ascii="方正小标宋简体" w:eastAsia="方正小标宋简体"/>
          <w:sz w:val="44"/>
          <w:szCs w:val="44"/>
        </w:rPr>
        <w:t>0</w:t>
      </w:r>
      <w:r>
        <w:rPr>
          <w:rFonts w:hint="eastAsia" w:ascii="方正小标宋简体" w:eastAsia="方正小标宋简体"/>
          <w:sz w:val="44"/>
          <w:szCs w:val="44"/>
          <w:lang w:val="en-US" w:eastAsia="zh-CN"/>
        </w:rPr>
        <w:t>22</w:t>
      </w:r>
      <w:r>
        <w:rPr>
          <w:rFonts w:ascii="方正小标宋简体" w:eastAsia="方正小标宋简体"/>
          <w:sz w:val="44"/>
          <w:szCs w:val="44"/>
        </w:rPr>
        <w:t>年新员工报</w:t>
      </w:r>
      <w:r>
        <w:rPr>
          <w:rFonts w:hint="eastAsia" w:ascii="方正小标宋简体" w:eastAsia="方正小标宋简体"/>
          <w:sz w:val="44"/>
          <w:szCs w:val="44"/>
        </w:rPr>
        <w:t>到通知</w:t>
      </w:r>
    </w:p>
    <w:p>
      <w:pPr>
        <w:spacing w:line="560" w:lineRule="atLeast"/>
        <w:rPr>
          <w:rFonts w:ascii="仿宋_GB2312" w:hAnsi="仿宋_GB2312" w:eastAsia="仿宋_GB2312" w:cs="仿宋_GB2312"/>
          <w:color w:val="000000" w:themeColor="text1"/>
          <w:sz w:val="32"/>
          <w:szCs w:val="32"/>
          <w14:textFill>
            <w14:solidFill>
              <w14:schemeClr w14:val="tx1"/>
            </w14:solidFill>
          </w14:textFill>
        </w:rPr>
      </w:pPr>
    </w:p>
    <w:p>
      <w:pPr>
        <w:spacing w:line="560" w:lineRule="atLeast"/>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各位新员工：</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欢迎你们加入中铁大桥局上海工程有限公司！为使大家顺利报到，现将相关事宜通知如下：</w:t>
      </w:r>
    </w:p>
    <w:p>
      <w:pPr>
        <w:spacing w:line="560" w:lineRule="exact"/>
        <w:ind w:firstLine="643" w:firstLineChars="200"/>
        <w:rPr>
          <w:rFonts w:ascii="仿宋_GB2312" w:hAnsi="仿宋_GB2312" w:eastAsia="仿宋_GB2312" w:cs="仿宋_GB2312"/>
          <w:b/>
          <w:color w:val="000000" w:themeColor="text1"/>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一、报到时间及地点：</w:t>
      </w:r>
    </w:p>
    <w:p>
      <w:pPr>
        <w:spacing w:line="560" w:lineRule="exact"/>
        <w:ind w:firstLine="643" w:firstLineChars="200"/>
        <w:rPr>
          <w:rFonts w:hint="default"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1、报到时间：</w:t>
      </w:r>
      <w:r>
        <w:rPr>
          <w:rFonts w:hint="eastAsia" w:ascii="仿宋_GB2312" w:hAnsi="仿宋_GB2312" w:eastAsia="仿宋_GB2312" w:cs="仿宋_GB2312"/>
          <w:color w:val="000000" w:themeColor="text1"/>
          <w:sz w:val="32"/>
          <w:szCs w:val="32"/>
          <w14:textFill>
            <w14:solidFill>
              <w14:schemeClr w14:val="tx1"/>
            </w14:solidFill>
          </w14:textFill>
        </w:rPr>
        <w:t>202</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14:textFill>
            <w14:solidFill>
              <w14:schemeClr w14:val="tx1"/>
            </w14:solidFill>
          </w14:textFill>
        </w:rPr>
        <w:t>年7月1</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日（周</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一</w:t>
      </w:r>
      <w:r>
        <w:rPr>
          <w:rFonts w:hint="eastAsia" w:ascii="仿宋_GB2312" w:hAnsi="仿宋_GB2312" w:eastAsia="仿宋_GB2312" w:cs="仿宋_GB2312"/>
          <w:color w:val="000000" w:themeColor="text1"/>
          <w:sz w:val="32"/>
          <w:szCs w:val="32"/>
          <w14:textFill>
            <w14:solidFill>
              <w14:schemeClr w14:val="tx1"/>
            </w14:solidFill>
          </w14:textFill>
        </w:rPr>
        <w:t>），全天报到。</w:t>
      </w:r>
      <w:r>
        <w:rPr>
          <w:rFonts w:hint="eastAsia" w:ascii="仿宋_GB2312" w:hAnsi="仿宋_GB2312" w:eastAsia="仿宋_GB2312" w:cs="仿宋_GB2312"/>
          <w:color w:val="000000" w:themeColor="text1"/>
          <w:kern w:val="0"/>
          <w:sz w:val="32"/>
          <w:szCs w:val="32"/>
          <w14:textFill>
            <w14:solidFill>
              <w14:schemeClr w14:val="tx1"/>
            </w14:solidFill>
          </w14:textFill>
        </w:rPr>
        <w:t>请大家准时报到，以便公司统一接待，超过规定时间报到将会影响入职手续办理</w:t>
      </w:r>
      <w:r>
        <w:rPr>
          <w:rFonts w:hint="eastAsia" w:ascii="仿宋_GB2312" w:hAnsi="仿宋_GB2312" w:eastAsia="仿宋_GB2312" w:cs="仿宋_GB2312"/>
          <w:color w:val="000000" w:themeColor="text1"/>
          <w:kern w:val="0"/>
          <w:sz w:val="32"/>
          <w:szCs w:val="32"/>
          <w:highlight w:val="none"/>
          <w14:textFill>
            <w14:solidFill>
              <w14:schemeClr w14:val="tx1"/>
            </w14:solidFill>
          </w14:textFill>
        </w:rPr>
        <w:t>。</w:t>
      </w:r>
      <w:r>
        <w:rPr>
          <w:rFonts w:hint="eastAsia" w:ascii="仿宋_GB2312" w:hAnsi="仿宋_GB2312" w:eastAsia="仿宋_GB2312" w:cs="仿宋_GB2312"/>
          <w:color w:val="000000" w:themeColor="text1"/>
          <w:kern w:val="0"/>
          <w:sz w:val="32"/>
          <w:szCs w:val="32"/>
          <w:highlight w:val="none"/>
          <w:lang w:val="en-US" w:eastAsia="zh-CN"/>
          <w14:textFill>
            <w14:solidFill>
              <w14:schemeClr w14:val="tx1"/>
            </w14:solidFill>
          </w14:textFill>
        </w:rPr>
        <w:t>如遇新冠疫情等不可抗力因素，具体报到时间相应调整。</w:t>
      </w:r>
    </w:p>
    <w:p>
      <w:pPr>
        <w:widowControl/>
        <w:shd w:val="clear" w:color="auto" w:fill="FFFFFF"/>
        <w:adjustRightInd w:val="0"/>
        <w:snapToGrid w:val="0"/>
        <w:spacing w:line="560" w:lineRule="exact"/>
        <w:ind w:firstLine="643"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b/>
          <w:color w:val="000000" w:themeColor="text1"/>
          <w:sz w:val="32"/>
          <w:szCs w:val="32"/>
          <w14:textFill>
            <w14:solidFill>
              <w14:schemeClr w14:val="tx1"/>
            </w14:solidFill>
          </w14:textFill>
        </w:rPr>
        <w:t>2、报到地点</w:t>
      </w:r>
      <w:r>
        <w:rPr>
          <w:rFonts w:hint="eastAsia" w:ascii="仿宋_GB2312" w:hAnsi="仿宋_GB2312" w:eastAsia="仿宋_GB2312" w:cs="仿宋_GB2312"/>
          <w:color w:val="000000" w:themeColor="text1"/>
          <w:sz w:val="32"/>
          <w:szCs w:val="32"/>
          <w14:textFill>
            <w14:solidFill>
              <w14:schemeClr w14:val="tx1"/>
            </w14:solidFill>
          </w14:textFill>
        </w:rPr>
        <w:t>：上海市奉贤区南桥镇航南公路7198号</w:t>
      </w:r>
    </w:p>
    <w:p>
      <w:pPr>
        <w:widowControl/>
        <w:shd w:val="clear" w:color="auto" w:fill="FFFFFF"/>
        <w:adjustRightInd w:val="0"/>
        <w:snapToGrid w:val="0"/>
        <w:spacing w:line="560" w:lineRule="exact"/>
        <w:ind w:firstLine="643" w:firstLineChars="200"/>
        <w:rPr>
          <w:rFonts w:ascii="仿宋_GB2312" w:hAnsi="仿宋_GB2312" w:eastAsia="仿宋_GB2312" w:cs="仿宋_GB2312"/>
          <w:b/>
          <w:color w:val="000000" w:themeColor="text1"/>
          <w:kern w:val="0"/>
          <w:sz w:val="32"/>
          <w:szCs w:val="32"/>
          <w14:textFill>
            <w14:solidFill>
              <w14:schemeClr w14:val="tx1"/>
            </w14:solidFill>
          </w14:textFill>
        </w:rPr>
      </w:pPr>
      <w:r>
        <w:rPr>
          <w:rFonts w:hint="eastAsia" w:ascii="仿宋_GB2312" w:hAnsi="仿宋_GB2312" w:eastAsia="仿宋_GB2312" w:cs="仿宋_GB2312"/>
          <w:b/>
          <w:color w:val="000000" w:themeColor="text1"/>
          <w:kern w:val="0"/>
          <w:sz w:val="32"/>
          <w:szCs w:val="32"/>
          <w14:textFill>
            <w14:solidFill>
              <w14:schemeClr w14:val="tx1"/>
            </w14:solidFill>
          </w14:textFill>
        </w:rPr>
        <w:t>3、联系人：</w:t>
      </w:r>
    </w:p>
    <w:p>
      <w:pPr>
        <w:widowControl/>
        <w:shd w:val="clear" w:color="auto" w:fill="FFFFFF"/>
        <w:adjustRightInd w:val="0"/>
        <w:snapToGrid w:val="0"/>
        <w:spacing w:line="56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徐  圳18121280087    刘松松17740817959</w:t>
      </w:r>
    </w:p>
    <w:p>
      <w:pPr>
        <w:widowControl/>
        <w:shd w:val="clear" w:color="auto" w:fill="FFFFFF"/>
        <w:adjustRightInd w:val="0"/>
        <w:snapToGrid w:val="0"/>
        <w:spacing w:line="56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邱  涛18186686465    张凯旋15129368403</w:t>
      </w:r>
    </w:p>
    <w:p>
      <w:pPr>
        <w:pStyle w:val="7"/>
        <w:widowControl/>
        <w:numPr>
          <w:ilvl w:val="0"/>
          <w:numId w:val="1"/>
        </w:numPr>
        <w:spacing w:beforeAutospacing="0" w:afterAutospacing="0"/>
        <w:ind w:firstLine="643" w:firstLineChars="200"/>
        <w:rPr>
          <w:rStyle w:val="10"/>
          <w:rFonts w:hint="eastAsia" w:ascii="仿宋_GB2312" w:hAnsi="仿宋_GB2312" w:eastAsia="仿宋_GB2312" w:cs="仿宋_GB2312"/>
          <w:color w:val="000000" w:themeColor="text1"/>
          <w:sz w:val="32"/>
          <w:szCs w:val="32"/>
          <w14:textFill>
            <w14:solidFill>
              <w14:schemeClr w14:val="tx1"/>
            </w14:solidFill>
          </w14:textFill>
        </w:rPr>
      </w:pPr>
      <w:r>
        <w:rPr>
          <w:rStyle w:val="10"/>
          <w:rFonts w:hint="eastAsia" w:ascii="仿宋_GB2312" w:hAnsi="仿宋_GB2312" w:eastAsia="仿宋_GB2312" w:cs="仿宋_GB2312"/>
          <w:color w:val="000000" w:themeColor="text1"/>
          <w:sz w:val="32"/>
          <w:szCs w:val="32"/>
          <w14:textFill>
            <w14:solidFill>
              <w14:schemeClr w14:val="tx1"/>
            </w14:solidFill>
          </w14:textFill>
        </w:rPr>
        <w:t>党团关系转递</w:t>
      </w:r>
    </w:p>
    <w:p>
      <w:pPr>
        <w:pStyle w:val="7"/>
        <w:widowControl/>
        <w:numPr>
          <w:ilvl w:val="0"/>
          <w:numId w:val="0"/>
        </w:numPr>
        <w:spacing w:beforeAutospacing="0" w:afterAutospacing="0"/>
        <w:ind w:firstLine="643" w:firstLineChars="200"/>
        <w:rPr>
          <w:rStyle w:val="10"/>
          <w:rFonts w:ascii="仿宋_GB2312" w:hAnsi="仿宋_GB2312" w:eastAsia="仿宋_GB2312" w:cs="仿宋_GB2312"/>
          <w:color w:val="000000" w:themeColor="text1"/>
          <w:sz w:val="32"/>
          <w:szCs w:val="32"/>
          <w14:textFill>
            <w14:solidFill>
              <w14:schemeClr w14:val="tx1"/>
            </w14:solidFill>
          </w14:textFill>
        </w:rPr>
      </w:pPr>
      <w:r>
        <w:rPr>
          <w:rStyle w:val="10"/>
          <w:rFonts w:hint="eastAsia" w:ascii="仿宋_GB2312" w:hAnsi="仿宋_GB2312" w:eastAsia="仿宋_GB2312" w:cs="仿宋_GB2312"/>
          <w:color w:val="000000" w:themeColor="text1"/>
          <w:sz w:val="32"/>
          <w:szCs w:val="32"/>
          <w14:textFill>
            <w14:solidFill>
              <w14:schemeClr w14:val="tx1"/>
            </w14:solidFill>
          </w14:textFill>
        </w:rPr>
        <w:t>党组织关系：</w:t>
      </w:r>
      <w:r>
        <w:rPr>
          <w:rFonts w:hint="eastAsia" w:ascii="仿宋_GB2312" w:hAnsi="仿宋_GB2312" w:eastAsia="仿宋_GB2312" w:cs="仿宋_GB2312"/>
          <w:color w:val="000000" w:themeColor="text1"/>
          <w:sz w:val="32"/>
          <w:szCs w:val="32"/>
          <w14:textFill>
            <w14:solidFill>
              <w14:schemeClr w14:val="tx1"/>
            </w14:solidFill>
          </w14:textFill>
        </w:rPr>
        <w:t>毕业生需持书面党组织关系介绍信到单位报到，介绍信单位名称为：中共中铁大桥局集团上海工程有限公司委员会。</w:t>
      </w:r>
    </w:p>
    <w:p>
      <w:pPr>
        <w:pStyle w:val="7"/>
        <w:widowControl/>
        <w:spacing w:beforeAutospacing="0" w:afterAutospacing="0"/>
        <w:ind w:firstLine="643" w:firstLineChars="200"/>
        <w:jc w:val="both"/>
        <w:rPr>
          <w:rFonts w:ascii="仿宋_GB2312" w:hAnsi="仿宋_GB2312" w:eastAsia="仿宋_GB2312" w:cs="仿宋_GB2312"/>
          <w:color w:val="000000" w:themeColor="text1"/>
          <w:sz w:val="32"/>
          <w:szCs w:val="32"/>
          <w14:textFill>
            <w14:solidFill>
              <w14:schemeClr w14:val="tx1"/>
            </w14:solidFill>
          </w14:textFill>
        </w:rPr>
      </w:pPr>
      <w:r>
        <w:rPr>
          <w:rStyle w:val="10"/>
          <w:rFonts w:hint="eastAsia" w:ascii="仿宋_GB2312" w:hAnsi="仿宋_GB2312" w:eastAsia="仿宋_GB2312" w:cs="仿宋_GB2312"/>
          <w:color w:val="000000" w:themeColor="text1"/>
          <w:sz w:val="32"/>
          <w:szCs w:val="32"/>
          <w14:textFill>
            <w14:solidFill>
              <w14:schemeClr w14:val="tx1"/>
            </w14:solidFill>
          </w14:textFill>
        </w:rPr>
        <w:t>团组织关系：</w:t>
      </w:r>
      <w:r>
        <w:rPr>
          <w:rFonts w:hint="eastAsia" w:ascii="仿宋_GB2312" w:hAnsi="仿宋_GB2312" w:eastAsia="仿宋_GB2312" w:cs="仿宋_GB2312"/>
          <w:color w:val="000000" w:themeColor="text1"/>
          <w:sz w:val="32"/>
          <w:szCs w:val="32"/>
          <w14:textFill>
            <w14:solidFill>
              <w14:schemeClr w14:val="tx1"/>
            </w14:solidFill>
          </w14:textFill>
        </w:rPr>
        <w:t>团组织关系统一实行网上转递，团组织名称为：中央企业中国铁路总公司中国中铁大桥局集团中铁大桥局上海公司团委。</w:t>
      </w:r>
    </w:p>
    <w:p>
      <w:pPr>
        <w:pStyle w:val="7"/>
        <w:widowControl/>
        <w:spacing w:beforeAutospacing="0" w:afterAutospacing="0"/>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Style w:val="10"/>
          <w:rFonts w:hint="eastAsia" w:ascii="仿宋_GB2312" w:hAnsi="仿宋_GB2312" w:eastAsia="仿宋_GB2312" w:cs="仿宋_GB2312"/>
          <w:color w:val="000000" w:themeColor="text1"/>
          <w:sz w:val="32"/>
          <w:szCs w:val="32"/>
          <w14:textFill>
            <w14:solidFill>
              <w14:schemeClr w14:val="tx1"/>
            </w14:solidFill>
          </w14:textFill>
        </w:rPr>
        <w:t>三、报到前准备工作</w:t>
      </w:r>
    </w:p>
    <w:p>
      <w:pPr>
        <w:pStyle w:val="7"/>
        <w:widowControl/>
        <w:spacing w:beforeAutospacing="0" w:afterAutospacing="0"/>
        <w:ind w:firstLine="640" w:firstLineChars="200"/>
        <w:jc w:val="both"/>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目前国内疫情防控形势</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依然严峻</w:t>
      </w:r>
      <w:r>
        <w:rPr>
          <w:rFonts w:hint="eastAsia" w:ascii="仿宋_GB2312" w:hAnsi="仿宋_GB2312" w:eastAsia="仿宋_GB2312" w:cs="仿宋_GB2312"/>
          <w:color w:val="000000" w:themeColor="text1"/>
          <w:sz w:val="32"/>
          <w:szCs w:val="32"/>
          <w14:textFill>
            <w14:solidFill>
              <w14:schemeClr w14:val="tx1"/>
            </w14:solidFill>
          </w14:textFill>
        </w:rPr>
        <w:t>，疫情防控不能有丝毫懈怠。各位同学在办理毕业手续及报到前夕，请严格遵守学校、地方的防控要求，做好自身防护。同时请大家为报到做好以下工作：</w:t>
      </w:r>
    </w:p>
    <w:p>
      <w:pPr>
        <w:pStyle w:val="7"/>
        <w:widowControl/>
        <w:spacing w:beforeAutospacing="0" w:afterAutospacing="0"/>
        <w:ind w:firstLine="42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1、毕业证、学位证、身份证原件、扫描件及复印件（毕业证、学位证须彩印，身份证正反面复印件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份），教育部学历认证电子版报告（学信网）</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7"/>
        <w:widowControl/>
        <w:spacing w:beforeAutospacing="0" w:afterAutospacing="0"/>
        <w:ind w:firstLine="42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2、登记照片（白底）：1寸4张，2寸4张，电子版</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7"/>
        <w:widowControl/>
        <w:spacing w:beforeAutospacing="0" w:afterAutospacing="0"/>
        <w:ind w:firstLine="42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3、就业报到证，三方协议（就业协议书）</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pStyle w:val="7"/>
        <w:widowControl/>
        <w:spacing w:beforeAutospacing="0" w:afterAutospacing="0"/>
        <w:ind w:firstLine="42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4、其他相关证书。</w:t>
      </w:r>
    </w:p>
    <w:p>
      <w:pPr>
        <w:spacing w:line="560" w:lineRule="exact"/>
        <w:ind w:firstLine="643" w:firstLineChars="200"/>
        <w:rPr>
          <w:rFonts w:ascii="仿宋_GB2312" w:hAnsi="仿宋_GB2312" w:eastAsia="仿宋_GB2312" w:cs="仿宋_GB2312"/>
          <w:b/>
          <w:bCs/>
          <w:color w:val="000000" w:themeColor="text1"/>
          <w:kern w:val="0"/>
          <w:sz w:val="32"/>
          <w:szCs w:val="32"/>
          <w14:textFill>
            <w14:solidFill>
              <w14:schemeClr w14:val="tx1"/>
            </w14:solidFill>
          </w14:textFill>
        </w:rPr>
      </w:pPr>
      <w:r>
        <w:rPr>
          <w:rFonts w:hint="eastAsia" w:ascii="仿宋_GB2312" w:hAnsi="仿宋_GB2312" w:eastAsia="仿宋_GB2312" w:cs="仿宋_GB2312"/>
          <w:b/>
          <w:bCs/>
          <w:color w:val="000000" w:themeColor="text1"/>
          <w:kern w:val="0"/>
          <w:sz w:val="32"/>
          <w:szCs w:val="32"/>
          <w14:textFill>
            <w14:solidFill>
              <w14:schemeClr w14:val="tx1"/>
            </w14:solidFill>
          </w14:textFill>
        </w:rPr>
        <w:t>四、报到时注意事项</w:t>
      </w:r>
    </w:p>
    <w:p>
      <w:pPr>
        <w:spacing w:line="560" w:lineRule="exact"/>
        <w:ind w:firstLine="640" w:firstLineChars="200"/>
        <w:rPr>
          <w:rFonts w:hint="eastAsia" w:ascii="仿宋_GB2312" w:hAnsi="仿宋_GB2312" w:eastAsia="仿宋_GB2312" w:cs="仿宋_GB2312"/>
          <w:color w:val="000000" w:themeColor="text1"/>
          <w:kern w:val="0"/>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1、公司将根据新员工购买的车票情况统一安排接送，如若提前前往报到地点请与公司人力资源部联系；注意旅途安全，做好个人防护，保管好随身物品，注意途中饮食卫生</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p>
    <w:p>
      <w:pPr>
        <w:spacing w:line="560" w:lineRule="exact"/>
        <w:ind w:firstLine="640" w:firstLineChars="200"/>
        <w:rPr>
          <w:rFonts w:hint="eastAsia" w:ascii="仿宋_GB2312" w:hAnsi="仿宋_GB2312" w:eastAsia="仿宋_GB2312" w:cs="仿宋_GB2312"/>
          <w:color w:val="000000" w:themeColor="text1"/>
          <w:kern w:val="0"/>
          <w:sz w:val="32"/>
          <w:szCs w:val="32"/>
          <w:lang w:eastAsia="zh-CN"/>
          <w14:textFill>
            <w14:solidFill>
              <w14:schemeClr w14:val="tx1"/>
            </w14:solidFill>
          </w14:textFill>
        </w:rPr>
      </w:pPr>
      <w:r>
        <w:rPr>
          <w:rFonts w:hint="eastAsia" w:ascii="仿宋_GB2312" w:hAnsi="仿宋_GB2312" w:eastAsia="仿宋_GB2312" w:cs="仿宋_GB2312"/>
          <w:color w:val="000000" w:themeColor="text1"/>
          <w:kern w:val="0"/>
          <w:sz w:val="32"/>
          <w:szCs w:val="32"/>
          <w14:textFill>
            <w14:solidFill>
              <w14:schemeClr w14:val="tx1"/>
            </w14:solidFill>
          </w14:textFill>
        </w:rPr>
        <w:t>2、为保证各项工作的正常进行，请务必按照公司安排的时间报到</w:t>
      </w:r>
      <w:r>
        <w:rPr>
          <w:rFonts w:hint="eastAsia" w:ascii="仿宋_GB2312" w:hAnsi="仿宋_GB2312" w:eastAsia="仿宋_GB2312" w:cs="仿宋_GB2312"/>
          <w:color w:val="000000" w:themeColor="text1"/>
          <w:kern w:val="0"/>
          <w:sz w:val="32"/>
          <w:szCs w:val="32"/>
          <w:lang w:eastAsia="zh-CN"/>
          <w14:textFill>
            <w14:solidFill>
              <w14:schemeClr w14:val="tx1"/>
            </w14:solidFill>
          </w14:textFill>
        </w:rPr>
        <w:t>。</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themeColor="text1"/>
          <w:kern w:val="0"/>
          <w:sz w:val="32"/>
          <w:szCs w:val="32"/>
          <w14:textFill>
            <w14:solidFill>
              <w14:schemeClr w14:val="tx1"/>
            </w14:solidFill>
          </w14:textFill>
        </w:rPr>
        <w:t>3</w:t>
      </w:r>
      <w:r>
        <w:rPr>
          <w:rFonts w:hint="eastAsia" w:ascii="仿宋_GB2312" w:hAnsi="仿宋_GB2312" w:eastAsia="仿宋_GB2312" w:cs="仿宋_GB2312"/>
          <w:sz w:val="32"/>
          <w:szCs w:val="32"/>
        </w:rPr>
        <w:t>、公司为大家准备了丰富的入职培训，因安排有户外拓展环节，建议准备一套宽松的运动服和一双运动鞋</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4、培训期间及分配后，各单位均为大家准备了日常生活用品，建议随身携带的物品“能少尽少”</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lang w:eastAsia="zh-CN"/>
        </w:rPr>
      </w:pPr>
      <w:r>
        <w:rPr>
          <w:rFonts w:ascii="仿宋_GB2312" w:hAnsi="仿宋_GB2312" w:eastAsia="仿宋_GB2312" w:cs="仿宋_GB2312"/>
          <w:sz w:val="32"/>
          <w:szCs w:val="32"/>
        </w:rPr>
        <w:t>5</w:t>
      </w:r>
      <w:r>
        <w:rPr>
          <w:rFonts w:hint="eastAsia" w:ascii="仿宋_GB2312" w:hAnsi="仿宋_GB2312" w:eastAsia="仿宋_GB2312" w:cs="仿宋_GB2312"/>
          <w:sz w:val="32"/>
          <w:szCs w:val="32"/>
        </w:rPr>
        <w:t>、公司为各位新同事报销学校或生源地到上海的差旅费（高铁及动车二等座/火车硬座或硬卧/汽车票等），注意保管相关凭证</w:t>
      </w:r>
      <w:r>
        <w:rPr>
          <w:rFonts w:hint="eastAsia" w:ascii="仿宋_GB2312" w:hAnsi="仿宋_GB2312" w:eastAsia="仿宋_GB2312" w:cs="仿宋_GB2312"/>
          <w:sz w:val="32"/>
          <w:szCs w:val="32"/>
          <w:lang w:eastAsia="zh-CN"/>
        </w:rPr>
        <w:t>。</w:t>
      </w:r>
    </w:p>
    <w:p>
      <w:pPr>
        <w:spacing w:line="560" w:lineRule="exact"/>
        <w:ind w:firstLine="640" w:firstLineChars="200"/>
        <w:rPr>
          <w:rFonts w:hint="eastAsia" w:ascii="仿宋_GB2312" w:hAnsi="仿宋_GB2312" w:eastAsia="仿宋_GB2312" w:cs="仿宋_GB2312"/>
          <w:sz w:val="32"/>
          <w:szCs w:val="32"/>
          <w:lang w:eastAsia="zh-CN"/>
        </w:rPr>
      </w:pPr>
      <w:r>
        <w:rPr>
          <w:rFonts w:ascii="仿宋_GB2312" w:hAnsi="仿宋_GB2312" w:eastAsia="仿宋_GB2312" w:cs="仿宋_GB2312"/>
          <w:sz w:val="32"/>
          <w:szCs w:val="32"/>
        </w:rPr>
        <w:t>6</w:t>
      </w:r>
      <w:r>
        <w:rPr>
          <w:rFonts w:hint="eastAsia" w:ascii="仿宋_GB2312" w:hAnsi="仿宋_GB2312" w:eastAsia="仿宋_GB2312" w:cs="仿宋_GB2312"/>
          <w:sz w:val="32"/>
          <w:szCs w:val="32"/>
        </w:rPr>
        <w:t>、新员工培训过程中将举办新员工联欢晚会，若有主持、舞蹈、乐器等特长的，请携带相关乐器等物品，并提前联系人力资源部</w:t>
      </w:r>
      <w:r>
        <w:rPr>
          <w:rFonts w:hint="eastAsia" w:ascii="仿宋_GB2312" w:hAnsi="仿宋_GB2312" w:eastAsia="仿宋_GB2312" w:cs="仿宋_GB2312"/>
          <w:sz w:val="32"/>
          <w:szCs w:val="32"/>
          <w:lang w:eastAsia="zh-CN"/>
        </w:rPr>
        <w:t>。</w:t>
      </w:r>
    </w:p>
    <w:p>
      <w:pPr>
        <w:spacing w:line="560" w:lineRule="exact"/>
        <w:ind w:firstLine="640" w:firstLineChars="200"/>
        <w:rPr>
          <w:rFonts w:ascii="仿宋_GB2312" w:hAnsi="仿宋_GB2312" w:eastAsia="仿宋_GB2312" w:cs="仿宋_GB2312"/>
          <w:color w:val="000000" w:themeColor="text1"/>
          <w:kern w:val="0"/>
          <w:sz w:val="32"/>
          <w:szCs w:val="32"/>
          <w14:textFill>
            <w14:solidFill>
              <w14:schemeClr w14:val="tx1"/>
            </w14:solidFill>
          </w14:textFill>
        </w:rPr>
      </w:pPr>
      <w:r>
        <w:rPr>
          <w:rFonts w:ascii="仿宋_GB2312" w:hAnsi="仿宋_GB2312" w:eastAsia="仿宋_GB2312" w:cs="仿宋_GB2312"/>
          <w:color w:val="000000" w:themeColor="text1"/>
          <w:kern w:val="0"/>
          <w:sz w:val="32"/>
          <w:szCs w:val="32"/>
          <w14:textFill>
            <w14:solidFill>
              <w14:schemeClr w14:val="tx1"/>
            </w14:solidFill>
          </w14:textFill>
        </w:rPr>
        <w:t>7</w:t>
      </w:r>
      <w:r>
        <w:rPr>
          <w:rFonts w:hint="eastAsia" w:ascii="仿宋_GB2312" w:hAnsi="仿宋_GB2312" w:eastAsia="仿宋_GB2312" w:cs="仿宋_GB2312"/>
          <w:color w:val="000000" w:themeColor="text1"/>
          <w:kern w:val="0"/>
          <w:sz w:val="32"/>
          <w:szCs w:val="32"/>
          <w14:textFill>
            <w14:solidFill>
              <w14:schemeClr w14:val="tx1"/>
            </w14:solidFill>
          </w14:textFill>
        </w:rPr>
        <w:t>、如有其他未尽事宜请与公司人力资源部联系。</w:t>
      </w:r>
    </w:p>
    <w:p>
      <w:pPr>
        <w:spacing w:line="560" w:lineRule="exact"/>
        <w:ind w:firstLine="640"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上海公司全体职工热诚欢迎各位同学的加盟！</w:t>
      </w:r>
    </w:p>
    <w:p>
      <w:pPr>
        <w:spacing w:line="560" w:lineRule="exact"/>
        <w:ind w:firstLine="640" w:firstLineChars="200"/>
        <w:rPr>
          <w:rFonts w:ascii="仿宋_GB2312" w:eastAsia="仿宋_GB2312"/>
          <w:sz w:val="32"/>
          <w:szCs w:val="32"/>
        </w:rPr>
      </w:pPr>
      <w:r>
        <w:rPr>
          <w:rFonts w:hint="eastAsia" w:ascii="仿宋_GB2312" w:hAnsi="仿宋_GB2312" w:eastAsia="仿宋_GB2312" w:cs="仿宋_GB2312"/>
          <w:color w:val="000000" w:themeColor="text1"/>
          <w:sz w:val="32"/>
          <w:szCs w:val="32"/>
          <w14:textFill>
            <w14:solidFill>
              <w14:schemeClr w14:val="tx1"/>
            </w14:solidFill>
          </w14:textFill>
        </w:rPr>
        <w:drawing>
          <wp:anchor distT="0" distB="0" distL="114300" distR="114300" simplePos="0" relativeHeight="251661312" behindDoc="1" locked="0" layoutInCell="1" allowOverlap="1">
            <wp:simplePos x="0" y="0"/>
            <wp:positionH relativeFrom="column">
              <wp:posOffset>3422015</wp:posOffset>
            </wp:positionH>
            <wp:positionV relativeFrom="page">
              <wp:posOffset>5492750</wp:posOffset>
            </wp:positionV>
            <wp:extent cx="1727200" cy="1527175"/>
            <wp:effectExtent l="0" t="0" r="0" b="0"/>
            <wp:wrapNone/>
            <wp:docPr id="2" name="图片 2" descr="201943084039行政印章"/>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01943084039行政印章"/>
                    <pic:cNvPicPr>
                      <a:picLocks noChangeAspect="1" noChangeArrowheads="1"/>
                    </pic:cNvPicPr>
                  </pic:nvPicPr>
                  <pic:blipFill>
                    <a:blip r:embed="rId5">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727200" cy="1527175"/>
                    </a:xfrm>
                    <a:prstGeom prst="rect">
                      <a:avLst/>
                    </a:prstGeom>
                    <a:noFill/>
                    <a:ln>
                      <a:noFill/>
                    </a:ln>
                  </pic:spPr>
                </pic:pic>
              </a:graphicData>
            </a:graphic>
          </wp:anchor>
        </w:drawing>
      </w:r>
    </w:p>
    <w:p>
      <w:pPr>
        <w:spacing w:line="560" w:lineRule="exact"/>
        <w:ind w:firstLine="640" w:firstLineChars="200"/>
        <w:rPr>
          <w:rFonts w:ascii="仿宋_GB2312" w:eastAsia="仿宋_GB2312"/>
          <w:sz w:val="32"/>
          <w:szCs w:val="32"/>
        </w:rPr>
      </w:pPr>
    </w:p>
    <w:p>
      <w:pPr>
        <w:spacing w:line="560" w:lineRule="exact"/>
        <w:ind w:firstLine="640" w:firstLineChars="200"/>
        <w:jc w:val="right"/>
        <w:rPr>
          <w:rFonts w:ascii="仿宋_GB2312" w:eastAsia="仿宋_GB2312"/>
          <w:sz w:val="32"/>
          <w:szCs w:val="32"/>
        </w:rPr>
      </w:pPr>
      <w:r>
        <w:rPr>
          <w:rFonts w:ascii="仿宋_GB2312" w:eastAsia="仿宋_GB2312"/>
          <w:sz w:val="32"/>
          <w:szCs w:val="32"/>
        </w:rPr>
        <w:t>中铁大桥局上海工程有限公司</w:t>
      </w:r>
    </w:p>
    <w:p>
      <w:pPr>
        <w:spacing w:line="560" w:lineRule="exact"/>
        <w:ind w:right="640" w:firstLine="640" w:firstLineChars="200"/>
        <w:jc w:val="center"/>
      </w:pPr>
      <w:r>
        <w:rPr>
          <w:rFonts w:hint="eastAsia" w:ascii="仿宋_GB2312" w:eastAsia="仿宋_GB2312"/>
          <w:sz w:val="32"/>
          <w:szCs w:val="32"/>
        </w:rPr>
        <w:t xml:space="preserve">                             2</w:t>
      </w:r>
      <w:r>
        <w:rPr>
          <w:rFonts w:ascii="仿宋_GB2312" w:eastAsia="仿宋_GB2312"/>
          <w:sz w:val="32"/>
          <w:szCs w:val="32"/>
        </w:rPr>
        <w:t>0</w:t>
      </w:r>
      <w:r>
        <w:rPr>
          <w:rFonts w:hint="eastAsia" w:ascii="仿宋_GB2312" w:eastAsia="仿宋_GB2312"/>
          <w:sz w:val="32"/>
          <w:szCs w:val="32"/>
        </w:rPr>
        <w:t>2</w:t>
      </w:r>
      <w:r>
        <w:rPr>
          <w:rFonts w:hint="eastAsia" w:ascii="仿宋_GB2312" w:eastAsia="仿宋_GB2312"/>
          <w:sz w:val="32"/>
          <w:szCs w:val="32"/>
          <w:lang w:val="en-US" w:eastAsia="zh-CN"/>
        </w:rPr>
        <w:t>2</w:t>
      </w:r>
      <w:r>
        <w:rPr>
          <w:rFonts w:ascii="仿宋_GB2312" w:eastAsia="仿宋_GB2312"/>
          <w:sz w:val="32"/>
          <w:szCs w:val="32"/>
        </w:rPr>
        <w:t>年</w:t>
      </w:r>
      <w:r>
        <w:rPr>
          <w:rFonts w:hint="eastAsia" w:ascii="仿宋_GB2312" w:eastAsia="仿宋_GB2312"/>
          <w:sz w:val="32"/>
          <w:szCs w:val="32"/>
          <w:lang w:val="en-US" w:eastAsia="zh-CN"/>
        </w:rPr>
        <w:t>5</w:t>
      </w:r>
      <w:r>
        <w:rPr>
          <w:rFonts w:hint="eastAsia" w:ascii="仿宋_GB2312" w:eastAsia="仿宋_GB2312"/>
          <w:sz w:val="32"/>
          <w:szCs w:val="32"/>
        </w:rPr>
        <w:t>月</w:t>
      </w:r>
      <w:r>
        <w:rPr>
          <w:rFonts w:hint="eastAsia" w:ascii="仿宋_GB2312" w:eastAsia="仿宋_GB2312"/>
          <w:sz w:val="32"/>
          <w:szCs w:val="32"/>
          <w:lang w:val="en-US" w:eastAsia="zh-CN"/>
        </w:rPr>
        <w:t>25</w:t>
      </w:r>
      <w:r>
        <w:rPr>
          <w:rFonts w:hint="eastAsia" w:ascii="仿宋_GB2312" w:eastAsia="仿宋_GB2312"/>
          <w:sz w:val="32"/>
          <w:szCs w:val="32"/>
        </w:rPr>
        <w:t>日</w:t>
      </w:r>
    </w:p>
    <w:p>
      <w:pPr>
        <w:pStyle w:val="3"/>
        <w:kinsoku w:val="0"/>
        <w:overflowPunct w:val="0"/>
        <w:spacing w:line="560" w:lineRule="exact"/>
        <w:ind w:left="0"/>
        <w:jc w:val="both"/>
        <w:rPr>
          <w:rFonts w:hint="eastAsia"/>
          <w:lang w:eastAsia="zh-CN"/>
        </w:rPr>
      </w:pPr>
      <w:bookmarkStart w:id="0" w:name="_GoBack"/>
      <w:bookmarkEnd w:id="0"/>
    </w:p>
    <w:sectPr>
      <w:footerReference r:id="rId3" w:type="default"/>
      <w:pgSz w:w="11906" w:h="16838"/>
      <w:pgMar w:top="2098" w:right="1587"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2049" o:spid="_x0000_s2049" o:spt="202" type="#_x0000_t202" style="position:absolute;left:0pt;margin-top:-12pt;height:23.5pt;width:37.85pt;mso-position-horizontal:outside;mso-position-horizontal-relative:margin;z-index:251660288;mso-width-relative:page;mso-height-relative:page;" filled="f" stroked="f" coordsize="21600,21600">
          <v:path/>
          <v:fill on="f" focussize="0,0"/>
          <v:stroke on="f" weight="0.5pt"/>
          <v:imagedata o:title=""/>
          <o:lock v:ext="edit" aspectratio="f"/>
          <v:textbox inset="0mm,0mm,0mm,0mm">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- 2 -</w:t>
                </w:r>
                <w:r>
                  <w:rPr>
                    <w:rFonts w:hint="eastAsia" w:ascii="宋体" w:hAnsi="宋体" w:eastAsia="宋体" w:cs="宋体"/>
                    <w:sz w:val="28"/>
                    <w:szCs w:val="28"/>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BD504C"/>
    <w:multiLevelType w:val="singleLevel"/>
    <w:tmpl w:val="74BD504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dit="readOnly" w:enforcement="1" w:cryptProviderType="rsaFull" w:cryptAlgorithmClass="hash" w:cryptAlgorithmType="typeAny" w:cryptAlgorithmSid="4" w:cryptSpinCount="0" w:hash="2E5ugCAkQEftbfHU9nVF6iTtpXY=" w:salt="5dDv5miRppVuiKfOktC8Dw=="/>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3ZjgyY2FlMmQxMzJmZjk5ZGU1ZjExMTVjZWQyNjYifQ=="/>
  </w:docVars>
  <w:rsids>
    <w:rsidRoot w:val="2A58570D"/>
    <w:rsid w:val="1216597C"/>
    <w:rsid w:val="1F510EFB"/>
    <w:rsid w:val="2A58570D"/>
    <w:rsid w:val="32772A5E"/>
    <w:rsid w:val="3BF979E7"/>
    <w:rsid w:val="58203598"/>
    <w:rsid w:val="6F0F1E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nhideWhenUsed="0" w:uiPriority="0"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3"/>
    <w:basedOn w:val="1"/>
    <w:link w:val="11"/>
    <w:qFormat/>
    <w:uiPriority w:val="0"/>
    <w:rPr>
      <w:rFonts w:ascii="宋体" w:hAnsi="Times New Roman" w:eastAsia="宋体" w:cs="Times New Roman"/>
      <w:sz w:val="24"/>
      <w:szCs w:val="20"/>
    </w:rPr>
  </w:style>
  <w:style w:type="paragraph" w:styleId="3">
    <w:name w:val="Body Text"/>
    <w:basedOn w:val="1"/>
    <w:link w:val="12"/>
    <w:qFormat/>
    <w:uiPriority w:val="1"/>
    <w:pPr>
      <w:spacing w:before="34"/>
      <w:ind w:left="600"/>
      <w:jc w:val="left"/>
    </w:pPr>
    <w:rPr>
      <w:rFonts w:ascii="仿宋_GB2312" w:hAnsi="仿宋_GB2312" w:eastAsia="仿宋_GB2312" w:cs="Times New Roman"/>
      <w:kern w:val="0"/>
      <w:sz w:val="32"/>
      <w:szCs w:val="32"/>
      <w:lang w:eastAsia="en-US"/>
    </w:rPr>
  </w:style>
  <w:style w:type="paragraph" w:styleId="4">
    <w:name w:val="Balloon Text"/>
    <w:basedOn w:val="1"/>
    <w:link w:val="13"/>
    <w:unhideWhenUsed/>
    <w:qFormat/>
    <w:uiPriority w:val="99"/>
    <w:rPr>
      <w:sz w:val="18"/>
      <w:szCs w:val="18"/>
    </w:rPr>
  </w:style>
  <w:style w:type="paragraph" w:styleId="5">
    <w:name w:val="footer"/>
    <w:basedOn w:val="1"/>
    <w:link w:val="14"/>
    <w:unhideWhenUsed/>
    <w:qFormat/>
    <w:uiPriority w:val="99"/>
    <w:pPr>
      <w:tabs>
        <w:tab w:val="center" w:pos="4153"/>
        <w:tab w:val="right" w:pos="8306"/>
      </w:tabs>
      <w:snapToGrid w:val="0"/>
      <w:jc w:val="left"/>
    </w:pPr>
    <w:rPr>
      <w:rFonts w:ascii="Calibri" w:hAnsi="Calibri" w:eastAsia="宋体" w:cs="Times New Roman"/>
      <w:sz w:val="18"/>
      <w:szCs w:val="18"/>
    </w:rPr>
  </w:style>
  <w:style w:type="paragraph" w:styleId="6">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customStyle="1" w:styleId="11">
    <w:name w:val="正文文本 3 Char"/>
    <w:basedOn w:val="9"/>
    <w:link w:val="2"/>
    <w:qFormat/>
    <w:uiPriority w:val="0"/>
    <w:rPr>
      <w:rFonts w:ascii="宋体" w:hAnsi="Times New Roman" w:eastAsia="宋体" w:cs="Times New Roman"/>
      <w:sz w:val="24"/>
      <w:szCs w:val="20"/>
    </w:rPr>
  </w:style>
  <w:style w:type="character" w:customStyle="1" w:styleId="12">
    <w:name w:val="正文文本 Char"/>
    <w:basedOn w:val="9"/>
    <w:link w:val="3"/>
    <w:qFormat/>
    <w:uiPriority w:val="1"/>
    <w:rPr>
      <w:rFonts w:ascii="仿宋_GB2312" w:hAnsi="仿宋_GB2312" w:eastAsia="仿宋_GB2312" w:cs="Times New Roman"/>
      <w:kern w:val="0"/>
      <w:sz w:val="32"/>
      <w:szCs w:val="32"/>
      <w:lang w:eastAsia="en-US"/>
    </w:rPr>
  </w:style>
  <w:style w:type="character" w:customStyle="1" w:styleId="13">
    <w:name w:val="批注框文本 Char"/>
    <w:basedOn w:val="9"/>
    <w:link w:val="4"/>
    <w:semiHidden/>
    <w:qFormat/>
    <w:uiPriority w:val="99"/>
    <w:rPr>
      <w:rFonts w:asciiTheme="minorHAnsi" w:hAnsiTheme="minorHAnsi" w:eastAsiaTheme="minorEastAsia" w:cstheme="minorBidi"/>
      <w:sz w:val="18"/>
      <w:szCs w:val="18"/>
    </w:rPr>
  </w:style>
  <w:style w:type="character" w:customStyle="1" w:styleId="14">
    <w:name w:val="页脚 Char"/>
    <w:basedOn w:val="9"/>
    <w:link w:val="5"/>
    <w:qFormat/>
    <w:uiPriority w:val="99"/>
    <w:rPr>
      <w:rFonts w:ascii="Calibri" w:hAnsi="Calibri" w:eastAsia="宋体" w:cs="Times New Roman"/>
      <w:sz w:val="18"/>
      <w:szCs w:val="18"/>
    </w:rPr>
  </w:style>
  <w:style w:type="paragraph" w:customStyle="1" w:styleId="15">
    <w:name w:val="列出段落1"/>
    <w:basedOn w:val="1"/>
    <w:qFormat/>
    <w:uiPriority w:val="34"/>
    <w:pPr>
      <w:ind w:firstLine="420" w:firstLineChars="200"/>
    </w:pPr>
    <w:rPr>
      <w:rFonts w:ascii="Calibri" w:hAnsi="Calibri" w:eastAsia="宋体" w:cs="Times New Roman"/>
    </w:rPr>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8"/>
    <customShpInfo spid="_x0000_s1027"/>
    <customShpInfo spid="_x0000_s1030"/>
    <customShpInfo spid="_x0000_s102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918</Words>
  <Characters>972</Characters>
  <Lines>0</Lines>
  <Paragraphs>0</Paragraphs>
  <TotalTime>7</TotalTime>
  <ScaleCrop>false</ScaleCrop>
  <LinksUpToDate>false</LinksUpToDate>
  <CharactersWithSpaces>1013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2022-03-15T03:15:00Z</dcterms:created>
  <dc:creator>装糊涂装成真糊涂</dc:creator>
  <cp:lastModifiedBy>装糊涂装成真糊涂</cp:lastModifiedBy>
  <dcterms:modified xsi:type="dcterms:W3CDTF">2022-05-30T06:10:38Z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C2275B61031B447281B50183F69EF3D5</vt:lpwstr>
  </property>
</Properties>
</file>